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6" w:rsidRPr="00B42D5C" w:rsidRDefault="00962686" w:rsidP="00962686">
      <w:pPr>
        <w:ind w:left="20" w:right="80"/>
        <w:jc w:val="center"/>
        <w:rPr>
          <w:rStyle w:val="BodytextTrebuchetMS45pt"/>
          <w:rFonts w:ascii="Georgia" w:hAnsi="Georgia"/>
          <w:b/>
          <w:color w:val="FF0000"/>
          <w:sz w:val="28"/>
          <w:szCs w:val="28"/>
        </w:rPr>
      </w:pPr>
      <w:r w:rsidRPr="00B42D5C">
        <w:rPr>
          <w:rStyle w:val="BodytextTrebuchetMS45pt"/>
          <w:rFonts w:ascii="Georgia" w:hAnsi="Georgia"/>
          <w:b/>
          <w:color w:val="FF0000"/>
          <w:sz w:val="28"/>
          <w:szCs w:val="28"/>
        </w:rPr>
        <w:t xml:space="preserve">Δημιουργείται ηλεκτρονικός </w:t>
      </w:r>
      <w:proofErr w:type="spellStart"/>
      <w:r w:rsidRPr="00B42D5C">
        <w:rPr>
          <w:rStyle w:val="BodytextTrebuchetMS45pt"/>
          <w:rFonts w:ascii="Georgia" w:hAnsi="Georgia"/>
          <w:b/>
          <w:color w:val="FF0000"/>
          <w:sz w:val="28"/>
          <w:szCs w:val="28"/>
        </w:rPr>
        <w:t>υπερφορέας</w:t>
      </w:r>
      <w:proofErr w:type="spellEnd"/>
      <w:r w:rsidRPr="00B42D5C">
        <w:rPr>
          <w:rStyle w:val="BodytextTrebuchetMS45pt"/>
          <w:rFonts w:ascii="Georgia" w:hAnsi="Georgia"/>
          <w:b/>
          <w:color w:val="FF0000"/>
          <w:sz w:val="28"/>
          <w:szCs w:val="28"/>
        </w:rPr>
        <w:t xml:space="preserve"> κοινωνικής ασφάλισης</w:t>
      </w:r>
    </w:p>
    <w:p w:rsidR="00962686" w:rsidRPr="00B42D5C" w:rsidRDefault="00962686" w:rsidP="00962686">
      <w:pPr>
        <w:ind w:left="20" w:right="80"/>
        <w:jc w:val="center"/>
        <w:rPr>
          <w:rStyle w:val="BodytextTrebuchetMS45pt"/>
          <w:rFonts w:ascii="Georgia" w:hAnsi="Georgia"/>
          <w:b/>
          <w:color w:val="FF0000"/>
          <w:sz w:val="28"/>
          <w:szCs w:val="28"/>
        </w:rPr>
      </w:pPr>
      <w:r w:rsidRPr="00B42D5C">
        <w:rPr>
          <w:rStyle w:val="BodytextTrebuchetMS45pt"/>
          <w:rFonts w:ascii="Georgia" w:hAnsi="Georgia"/>
          <w:b/>
          <w:color w:val="FF0000"/>
          <w:sz w:val="28"/>
          <w:szCs w:val="28"/>
        </w:rPr>
        <w:t>Σχέδιο οργανωτικής και διοικητικής ενοποίησης του ΕΦΚΑ με το ΕΤΕΑΕΠ.</w:t>
      </w:r>
    </w:p>
    <w:p w:rsidR="00962686" w:rsidRDefault="00962686" w:rsidP="00962686">
      <w:pPr>
        <w:ind w:left="20" w:right="80"/>
        <w:jc w:val="center"/>
        <w:rPr>
          <w:rStyle w:val="BodytextTrebuchetMS45pt"/>
          <w:rFonts w:ascii="Georgia" w:hAnsi="Georgia"/>
          <w:sz w:val="28"/>
          <w:szCs w:val="28"/>
        </w:rPr>
      </w:pPr>
    </w:p>
    <w:p w:rsidR="00962686" w:rsidRPr="00962686" w:rsidRDefault="00962686" w:rsidP="00962686">
      <w:pPr>
        <w:ind w:left="20" w:right="80"/>
        <w:jc w:val="both"/>
        <w:rPr>
          <w:rFonts w:ascii="Georgia" w:hAnsi="Georgia"/>
          <w:sz w:val="28"/>
          <w:szCs w:val="28"/>
        </w:rPr>
      </w:pPr>
      <w:r w:rsidRPr="00962686">
        <w:rPr>
          <w:rStyle w:val="BodytextTrebuchetMS45pt"/>
          <w:rFonts w:ascii="Georgia" w:hAnsi="Georgia"/>
          <w:sz w:val="28"/>
          <w:szCs w:val="28"/>
        </w:rPr>
        <w:t xml:space="preserve">Τη δημιουργία </w:t>
      </w:r>
      <w:r w:rsidRPr="00962686">
        <w:rPr>
          <w:rFonts w:ascii="Georgia" w:hAnsi="Georgia"/>
          <w:sz w:val="28"/>
          <w:szCs w:val="28"/>
        </w:rPr>
        <w:t xml:space="preserve">ενός  </w:t>
      </w:r>
      <w:proofErr w:type="spellStart"/>
      <w:r w:rsidRPr="00962686">
        <w:rPr>
          <w:rFonts w:ascii="Georgia" w:hAnsi="Georgia"/>
          <w:sz w:val="28"/>
          <w:szCs w:val="28"/>
        </w:rPr>
        <w:t>υπερφορέα</w:t>
      </w:r>
      <w:proofErr w:type="spellEnd"/>
      <w:r w:rsidRPr="00962686">
        <w:rPr>
          <w:rFonts w:ascii="Georgia" w:hAnsi="Georgia"/>
          <w:sz w:val="28"/>
          <w:szCs w:val="28"/>
        </w:rPr>
        <w:t xml:space="preserve"> </w:t>
      </w:r>
      <w:r w:rsidRPr="00962686">
        <w:rPr>
          <w:rStyle w:val="BodytextTrebuchetMSItalic"/>
          <w:rFonts w:ascii="Georgia" w:hAnsi="Georgia"/>
          <w:sz w:val="28"/>
          <w:szCs w:val="28"/>
          <w:lang w:val="el-GR"/>
        </w:rPr>
        <w:t xml:space="preserve"> </w:t>
      </w:r>
      <w:r w:rsidRPr="00962686">
        <w:rPr>
          <w:rFonts w:ascii="Georgia" w:hAnsi="Georgia"/>
          <w:sz w:val="28"/>
          <w:szCs w:val="28"/>
        </w:rPr>
        <w:t>ασφάλισης, του Ηλεκτρονικού Ενιαίου Φορέα Κοινωνικής  Ασφά</w:t>
      </w:r>
      <w:r w:rsidRPr="00962686">
        <w:rPr>
          <w:rFonts w:ascii="Georgia" w:hAnsi="Georgia"/>
          <w:sz w:val="28"/>
          <w:szCs w:val="28"/>
        </w:rPr>
        <w:softHyphen/>
        <w:t>λισης (</w:t>
      </w:r>
      <w:r w:rsidRPr="00962686">
        <w:rPr>
          <w:rFonts w:ascii="Georgia" w:hAnsi="Georgia"/>
          <w:sz w:val="28"/>
          <w:szCs w:val="28"/>
          <w:lang w:val="en-US"/>
        </w:rPr>
        <w:t>e</w:t>
      </w:r>
      <w:r w:rsidRPr="00962686">
        <w:rPr>
          <w:rFonts w:ascii="Georgia" w:hAnsi="Georgia"/>
          <w:sz w:val="28"/>
          <w:szCs w:val="28"/>
        </w:rPr>
        <w:t xml:space="preserve">-ΕΦΚΑ), 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 xml:space="preserve">ενέκρινε </w:t>
      </w:r>
      <w:r w:rsidRPr="00962686">
        <w:rPr>
          <w:rFonts w:ascii="Georgia" w:hAnsi="Georgia"/>
          <w:sz w:val="28"/>
          <w:szCs w:val="28"/>
        </w:rPr>
        <w:t>το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 xml:space="preserve"> υπου</w:t>
      </w:r>
      <w:r w:rsidRPr="00962686">
        <w:rPr>
          <w:rFonts w:ascii="Georgia" w:hAnsi="Georgia"/>
          <w:sz w:val="28"/>
          <w:szCs w:val="28"/>
        </w:rPr>
        <w:t>ρ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>γικό συμβούλ</w:t>
      </w:r>
      <w:r w:rsidRPr="00962686">
        <w:rPr>
          <w:rFonts w:ascii="Georgia" w:hAnsi="Georgia"/>
          <w:sz w:val="28"/>
          <w:szCs w:val="28"/>
        </w:rPr>
        <w:t xml:space="preserve">ιο, ύστερα </w:t>
      </w:r>
      <w:proofErr w:type="spellStart"/>
      <w:r w:rsidRPr="00962686">
        <w:rPr>
          <w:rFonts w:ascii="Georgia" w:hAnsi="Georgia"/>
          <w:sz w:val="28"/>
          <w:szCs w:val="28"/>
        </w:rPr>
        <w:t>απο</w:t>
      </w:r>
      <w:proofErr w:type="spellEnd"/>
      <w:r w:rsidRPr="00962686">
        <w:rPr>
          <w:rFonts w:ascii="Georgia" w:hAnsi="Georgia"/>
          <w:sz w:val="28"/>
          <w:szCs w:val="28"/>
        </w:rPr>
        <w:t xml:space="preserve"> σχετική εισήγηση του υπουργού </w:t>
      </w:r>
      <w:r w:rsidRPr="00962686">
        <w:rPr>
          <w:rFonts w:ascii="Georgia" w:hAnsi="Georgia"/>
          <w:sz w:val="28"/>
          <w:szCs w:val="28"/>
          <w:lang w:val="en-US"/>
        </w:rPr>
        <w:t>E</w:t>
      </w:r>
      <w:proofErr w:type="spellStart"/>
      <w:r w:rsidRPr="00962686">
        <w:rPr>
          <w:rFonts w:ascii="Georgia" w:hAnsi="Georgia"/>
          <w:sz w:val="28"/>
          <w:szCs w:val="28"/>
        </w:rPr>
        <w:t>ργασίας</w:t>
      </w:r>
      <w:proofErr w:type="spellEnd"/>
      <w:r w:rsidRPr="00962686">
        <w:rPr>
          <w:rFonts w:ascii="Georgia" w:hAnsi="Georgia"/>
          <w:sz w:val="28"/>
          <w:szCs w:val="28"/>
        </w:rPr>
        <w:t xml:space="preserve">  Γιάννη </w:t>
      </w:r>
      <w:proofErr w:type="spellStart"/>
      <w:r w:rsidRPr="00962686">
        <w:rPr>
          <w:rFonts w:ascii="Georgia" w:hAnsi="Georgia"/>
          <w:sz w:val="28"/>
          <w:szCs w:val="28"/>
        </w:rPr>
        <w:t>Βρούτση</w:t>
      </w:r>
      <w:proofErr w:type="spellEnd"/>
      <w:r w:rsidRPr="00962686">
        <w:rPr>
          <w:rFonts w:ascii="Georgia" w:hAnsi="Georgia"/>
          <w:sz w:val="28"/>
          <w:szCs w:val="28"/>
        </w:rPr>
        <w:t xml:space="preserve">. 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>Ο νέος  ενιαίος φορέας  θ</w:t>
      </w:r>
      <w:r w:rsidRPr="00962686">
        <w:rPr>
          <w:rFonts w:ascii="Georgia" w:hAnsi="Georgia"/>
          <w:sz w:val="28"/>
          <w:szCs w:val="28"/>
        </w:rPr>
        <w:t>α δημιουργηθεί  μέσω της οργανωτικής  και, σε δεύτερη φάση, της  διοικητικής  ενοποίησης του ΕΦ</w:t>
      </w:r>
      <w:r w:rsidRPr="00962686">
        <w:rPr>
          <w:rFonts w:ascii="Georgia" w:hAnsi="Georgia"/>
          <w:sz w:val="28"/>
          <w:szCs w:val="28"/>
        </w:rPr>
        <w:softHyphen/>
        <w:t>ΚΑ (κύρια ασφάλιση και του ΕΤΕ</w:t>
      </w:r>
      <w:r w:rsidRPr="00962686">
        <w:rPr>
          <w:rFonts w:ascii="Georgia" w:hAnsi="Georgia"/>
          <w:sz w:val="28"/>
          <w:szCs w:val="28"/>
        </w:rPr>
        <w:softHyphen/>
        <w:t>ΑΕΠ (επικουρική ασφάλιση και εφάπαξ) και θα αφορά 381379 εργοδ</w:t>
      </w:r>
      <w:r w:rsidR="00384DC9">
        <w:rPr>
          <w:rFonts w:ascii="Georgia" w:hAnsi="Georgia"/>
          <w:sz w:val="28"/>
          <w:szCs w:val="28"/>
        </w:rPr>
        <w:t>ότες, 1,4 εκατ. αυτοτελώς  απα</w:t>
      </w:r>
      <w:r w:rsidRPr="00962686">
        <w:rPr>
          <w:rFonts w:ascii="Georgia" w:hAnsi="Georgia"/>
          <w:sz w:val="28"/>
          <w:szCs w:val="28"/>
        </w:rPr>
        <w:t xml:space="preserve">σχολούμενους, σχεδόν 3 εκατ. μισθωτούς, 143.000 παράλληλα ασφαλισμένους  μισθωτούς  και μη μισθωτούς, καθώς  και 2,7 εκατ. </w:t>
      </w:r>
      <w:proofErr w:type="spellStart"/>
      <w:r w:rsidRPr="00962686">
        <w:rPr>
          <w:rFonts w:ascii="Georgia" w:hAnsi="Georgia"/>
          <w:sz w:val="28"/>
          <w:szCs w:val="28"/>
        </w:rPr>
        <w:t>συνταξιούχους.|Θα</w:t>
      </w:r>
      <w:proofErr w:type="spellEnd"/>
      <w:r w:rsidRPr="00962686">
        <w:rPr>
          <w:rFonts w:ascii="Georgia" w:hAnsi="Georgia"/>
          <w:sz w:val="28"/>
          <w:szCs w:val="28"/>
        </w:rPr>
        <w:t xml:space="preserve"> έχει ενιαία δομή μεν, διακριτή όμως  λογιστι</w:t>
      </w:r>
      <w:r w:rsidRPr="00962686">
        <w:rPr>
          <w:rFonts w:ascii="Georgia" w:hAnsi="Georgia"/>
          <w:sz w:val="28"/>
          <w:szCs w:val="28"/>
        </w:rPr>
        <w:softHyphen/>
        <w:t xml:space="preserve">κή διαχείριση για κάθε κλάδο. Η σχετική διάταξη αναμένεται να ενταχθεί στο ασφαλιστικό σχέδιο νόμου του υπουργείου </w:t>
      </w:r>
      <w:r w:rsidRPr="00962686">
        <w:rPr>
          <w:rFonts w:ascii="Georgia" w:hAnsi="Georgia"/>
          <w:sz w:val="28"/>
          <w:szCs w:val="28"/>
          <w:lang w:val="en-US"/>
        </w:rPr>
        <w:t>E</w:t>
      </w:r>
      <w:proofErr w:type="spellStart"/>
      <w:r w:rsidRPr="00962686">
        <w:rPr>
          <w:rFonts w:ascii="Georgia" w:hAnsi="Georgia"/>
          <w:sz w:val="28"/>
          <w:szCs w:val="28"/>
        </w:rPr>
        <w:t>ργασίας</w:t>
      </w:r>
      <w:proofErr w:type="spellEnd"/>
      <w:r w:rsidRPr="00962686">
        <w:rPr>
          <w:rFonts w:ascii="Georgia" w:hAnsi="Georgia"/>
          <w:sz w:val="28"/>
          <w:szCs w:val="28"/>
        </w:rPr>
        <w:t xml:space="preserve"> καθώς  , εγκρίθηκαν από την κυβέρνηση οι βασικές  αρχές του. </w:t>
      </w:r>
    </w:p>
    <w:p w:rsidR="00962686" w:rsidRPr="00962686" w:rsidRDefault="00962686" w:rsidP="00962686">
      <w:pPr>
        <w:ind w:left="20" w:right="80"/>
        <w:jc w:val="both"/>
        <w:rPr>
          <w:rFonts w:ascii="Georgia" w:hAnsi="Georgia"/>
          <w:sz w:val="28"/>
          <w:szCs w:val="28"/>
        </w:rPr>
      </w:pPr>
      <w:r w:rsidRPr="00962686">
        <w:rPr>
          <w:rStyle w:val="BodytextTrebuchetMSItalic"/>
          <w:rFonts w:ascii="Georgia" w:hAnsi="Georgia"/>
          <w:sz w:val="28"/>
          <w:szCs w:val="28"/>
          <w:lang w:val="el-GR"/>
        </w:rPr>
        <w:t xml:space="preserve"> </w:t>
      </w:r>
      <w:r w:rsidRPr="00962686">
        <w:rPr>
          <w:rFonts w:ascii="Georgia" w:hAnsi="Georgia"/>
          <w:sz w:val="28"/>
          <w:szCs w:val="28"/>
        </w:rPr>
        <w:t xml:space="preserve">Η μετατροπή του ΕΦΚΑ στον </w:t>
      </w:r>
      <w:r w:rsidRPr="00962686">
        <w:rPr>
          <w:rStyle w:val="Bodytext"/>
          <w:rFonts w:ascii="Georgia" w:hAnsi="Georgia"/>
          <w:sz w:val="28"/>
          <w:szCs w:val="28"/>
          <w:u w:val="none"/>
          <w:lang w:val="en-US"/>
        </w:rPr>
        <w:t>e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>-Εθνικό Φορέα Κοιν</w:t>
      </w:r>
      <w:r w:rsidRPr="00962686">
        <w:rPr>
          <w:rFonts w:ascii="Georgia" w:hAnsi="Georgia"/>
          <w:sz w:val="28"/>
          <w:szCs w:val="28"/>
        </w:rPr>
        <w:t>ωνικής  Ασφάλισης εντάσσεται στον κεντρικό σχεδιασμό του υπουργείου Εργασίας  για</w:t>
      </w:r>
      <w:r w:rsidR="001931F2">
        <w:rPr>
          <w:rFonts w:ascii="Georgia" w:hAnsi="Georgia"/>
          <w:sz w:val="28"/>
          <w:szCs w:val="28"/>
        </w:rPr>
        <w:t xml:space="preserve"> ψηφιοποίηση όλων των λειτουργι</w:t>
      </w:r>
      <w:r w:rsidRPr="00962686">
        <w:rPr>
          <w:rFonts w:ascii="Georgia" w:hAnsi="Georgia"/>
          <w:sz w:val="28"/>
          <w:szCs w:val="28"/>
        </w:rPr>
        <w:t xml:space="preserve">ών της  κοινωνικής  ασφάλισης  και τη μετάβαση του συνόλου  του ασφαλιστικού συστήματος της 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 xml:space="preserve"> χώρας  στη νέα ψ</w:t>
      </w:r>
      <w:r w:rsidRPr="00962686">
        <w:rPr>
          <w:rFonts w:ascii="Georgia" w:hAnsi="Georgia"/>
          <w:sz w:val="28"/>
          <w:szCs w:val="28"/>
        </w:rPr>
        <w:t>η</w:t>
      </w:r>
      <w:r w:rsidRPr="00962686">
        <w:rPr>
          <w:rStyle w:val="Bodytext"/>
          <w:rFonts w:ascii="Georgia" w:hAnsi="Georgia"/>
          <w:sz w:val="28"/>
          <w:szCs w:val="28"/>
          <w:u w:val="none"/>
        </w:rPr>
        <w:t>φιακή εποχή</w:t>
      </w:r>
      <w:r w:rsidRPr="00962686">
        <w:rPr>
          <w:rFonts w:ascii="Georgia" w:hAnsi="Georgia"/>
          <w:sz w:val="28"/>
          <w:szCs w:val="28"/>
        </w:rPr>
        <w:t xml:space="preserve">. </w:t>
      </w:r>
    </w:p>
    <w:p w:rsidR="00962686" w:rsidRPr="00962686" w:rsidRDefault="00962686" w:rsidP="00962686">
      <w:pPr>
        <w:spacing w:after="60"/>
        <w:jc w:val="both"/>
        <w:rPr>
          <w:rStyle w:val="Bodytext6pt"/>
          <w:rFonts w:ascii="Georgia" w:hAnsi="Georgia"/>
          <w:sz w:val="28"/>
          <w:szCs w:val="28"/>
        </w:rPr>
      </w:pPr>
      <w:r w:rsidRPr="00962686">
        <w:rPr>
          <w:rFonts w:ascii="Georgia" w:hAnsi="Georgia"/>
          <w:sz w:val="28"/>
          <w:szCs w:val="28"/>
        </w:rPr>
        <w:t xml:space="preserve">Όπως  χαρακτηριστικά επισήμανε ο κος </w:t>
      </w:r>
      <w:proofErr w:type="spellStart"/>
      <w:r w:rsidRPr="00962686">
        <w:rPr>
          <w:rFonts w:ascii="Georgia" w:hAnsi="Georgia"/>
          <w:sz w:val="28"/>
          <w:szCs w:val="28"/>
        </w:rPr>
        <w:t>Βρούτσης</w:t>
      </w:r>
      <w:proofErr w:type="spellEnd"/>
      <w:r w:rsidRPr="00962686">
        <w:rPr>
          <w:rFonts w:ascii="Georgia" w:hAnsi="Georgia"/>
          <w:sz w:val="28"/>
          <w:szCs w:val="28"/>
        </w:rPr>
        <w:t xml:space="preserve">,  στον </w:t>
      </w:r>
      <w:proofErr w:type="spellStart"/>
      <w:r w:rsidRPr="00962686">
        <w:rPr>
          <w:rFonts w:ascii="Georgia" w:hAnsi="Georgia"/>
          <w:sz w:val="28"/>
          <w:szCs w:val="28"/>
        </w:rPr>
        <w:t>υπερφορέα</w:t>
      </w:r>
      <w:proofErr w:type="spellEnd"/>
      <w:r w:rsidRPr="00962686">
        <w:rPr>
          <w:rFonts w:ascii="Georgia" w:hAnsi="Georgia"/>
          <w:sz w:val="28"/>
          <w:szCs w:val="28"/>
        </w:rPr>
        <w:t xml:space="preserve"> θα λειτουργεί ένα ενιαίο ψηφιακό κέντρο απονομής  παρο</w:t>
      </w:r>
      <w:r w:rsidRPr="00962686">
        <w:rPr>
          <w:rFonts w:ascii="Georgia" w:hAnsi="Georgia"/>
          <w:sz w:val="28"/>
          <w:szCs w:val="28"/>
        </w:rPr>
        <w:softHyphen/>
        <w:t xml:space="preserve">χών (κύριας σύνταξης, επικουρικής  και εφάπαξ), με τη διαχείριση μιας βάσης  δεδομένων. 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Αναλυτικά </w:t>
      </w:r>
      <w:r w:rsidRPr="00962686">
        <w:rPr>
          <w:rFonts w:ascii="Georgia" w:hAnsi="Georgia"/>
          <w:sz w:val="28"/>
          <w:szCs w:val="28"/>
        </w:rPr>
        <w:t xml:space="preserve">η ενσωμάτωση 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του </w:t>
      </w:r>
      <w:r w:rsidRPr="00962686">
        <w:rPr>
          <w:rFonts w:ascii="Georgia" w:hAnsi="Georgia"/>
          <w:sz w:val="28"/>
          <w:szCs w:val="28"/>
        </w:rPr>
        <w:t xml:space="preserve">ΕΤΕΑΕΠ 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στον </w:t>
      </w:r>
      <w:r w:rsidRPr="00962686">
        <w:rPr>
          <w:rFonts w:ascii="Georgia" w:hAnsi="Georgia"/>
          <w:sz w:val="28"/>
          <w:szCs w:val="28"/>
        </w:rPr>
        <w:t xml:space="preserve">ΕΦΚΑ 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και </w:t>
      </w:r>
      <w:r w:rsidRPr="00962686">
        <w:rPr>
          <w:rFonts w:ascii="Georgia" w:hAnsi="Georgia"/>
          <w:sz w:val="28"/>
          <w:szCs w:val="28"/>
        </w:rPr>
        <w:t>η δημι</w:t>
      </w:r>
      <w:r w:rsidRPr="00962686">
        <w:rPr>
          <w:rFonts w:ascii="Georgia" w:hAnsi="Georgia"/>
          <w:sz w:val="28"/>
          <w:szCs w:val="28"/>
        </w:rPr>
        <w:softHyphen/>
      </w:r>
      <w:r w:rsidRPr="00962686">
        <w:rPr>
          <w:rStyle w:val="Bodytext6pt"/>
          <w:rFonts w:ascii="Georgia" w:hAnsi="Georgia"/>
          <w:sz w:val="28"/>
          <w:szCs w:val="28"/>
        </w:rPr>
        <w:t xml:space="preserve">ουργία του </w:t>
      </w:r>
      <w:r w:rsidRPr="00962686">
        <w:rPr>
          <w:rFonts w:ascii="Georgia" w:hAnsi="Georgia"/>
          <w:sz w:val="28"/>
          <w:szCs w:val="28"/>
        </w:rPr>
        <w:t>Ηλεκτρονικού Εθνι</w:t>
      </w:r>
      <w:r w:rsidRPr="00962686">
        <w:rPr>
          <w:rFonts w:ascii="Georgia" w:hAnsi="Georgia"/>
          <w:sz w:val="28"/>
          <w:szCs w:val="28"/>
        </w:rPr>
        <w:softHyphen/>
        <w:t>κού Φορέα Κοινωνικής  Ασφάλι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σης </w:t>
      </w:r>
      <w:r w:rsidRPr="00962686">
        <w:rPr>
          <w:rFonts w:ascii="Georgia" w:hAnsi="Georgia"/>
          <w:sz w:val="28"/>
          <w:szCs w:val="28"/>
        </w:rPr>
        <w:t>(</w:t>
      </w:r>
      <w:r w:rsidRPr="00962686">
        <w:rPr>
          <w:rFonts w:ascii="Georgia" w:hAnsi="Georgia"/>
          <w:sz w:val="28"/>
          <w:szCs w:val="28"/>
          <w:lang w:val="en-US"/>
        </w:rPr>
        <w:t>e</w:t>
      </w:r>
      <w:r w:rsidRPr="00962686">
        <w:rPr>
          <w:rFonts w:ascii="Georgia" w:hAnsi="Georgia"/>
          <w:sz w:val="28"/>
          <w:szCs w:val="28"/>
        </w:rPr>
        <w:t xml:space="preserve">-ΕΦΚΑ) </w:t>
      </w:r>
      <w:r w:rsidRPr="00962686">
        <w:rPr>
          <w:rStyle w:val="Bodytext6pt"/>
          <w:rFonts w:ascii="Georgia" w:hAnsi="Georgia"/>
          <w:sz w:val="28"/>
          <w:szCs w:val="28"/>
        </w:rPr>
        <w:t xml:space="preserve">παρουσιάζουν τα εξής πλεονεκτήματα: </w:t>
      </w:r>
    </w:p>
    <w:p w:rsidR="00962686" w:rsidRPr="00962686" w:rsidRDefault="00962686" w:rsidP="00962686">
      <w:pPr>
        <w:spacing w:after="60"/>
        <w:jc w:val="both"/>
        <w:rPr>
          <w:rFonts w:ascii="Georgia" w:hAnsi="Georgia"/>
          <w:sz w:val="28"/>
          <w:szCs w:val="28"/>
        </w:rPr>
      </w:pPr>
      <w:r w:rsidRPr="00962686">
        <w:rPr>
          <w:rStyle w:val="Bodytext6pt"/>
          <w:rFonts w:ascii="Georgia" w:hAnsi="Georgia"/>
          <w:sz w:val="28"/>
          <w:szCs w:val="28"/>
        </w:rPr>
        <w:t xml:space="preserve">1)Οργανωτική και (μεσοπρόθεσμα) διοικητική </w:t>
      </w:r>
      <w:r w:rsidRPr="00962686">
        <w:rPr>
          <w:rFonts w:ascii="Georgia" w:hAnsi="Georgia"/>
          <w:sz w:val="28"/>
          <w:szCs w:val="28"/>
        </w:rPr>
        <w:t xml:space="preserve"> ενοποίηση, διατηρώντας  τη λογιστική αυτοτέλεια των επιμέρους  κλάδων. </w:t>
      </w:r>
    </w:p>
    <w:p w:rsidR="00962686" w:rsidRPr="00962686" w:rsidRDefault="00962686" w:rsidP="00962686">
      <w:pPr>
        <w:spacing w:after="60"/>
        <w:jc w:val="both"/>
        <w:rPr>
          <w:rFonts w:ascii="Georgia" w:hAnsi="Georgia"/>
          <w:sz w:val="28"/>
          <w:szCs w:val="28"/>
        </w:rPr>
      </w:pPr>
      <w:r w:rsidRPr="00962686">
        <w:rPr>
          <w:rFonts w:ascii="Georgia" w:hAnsi="Georgia"/>
          <w:sz w:val="28"/>
          <w:szCs w:val="28"/>
        </w:rPr>
        <w:t>2) Με τη μεσοπρόθεσμη ενοποίηση των διοικητικών υπηρεσι</w:t>
      </w:r>
      <w:r w:rsidRPr="00962686">
        <w:rPr>
          <w:rFonts w:ascii="Georgia" w:hAnsi="Georgia"/>
          <w:sz w:val="28"/>
          <w:szCs w:val="28"/>
        </w:rPr>
        <w:softHyphen/>
        <w:t xml:space="preserve">ών,  απελευθερώνεται εργατικό δυναμικό που μπορεί να ενσωματωθεί  στις  κοινές  υπηρεσίες   έκδοσης  συντάξεων και εφάπαξ του νέου φορέα. </w:t>
      </w:r>
    </w:p>
    <w:p w:rsidR="00962686" w:rsidRPr="00962686" w:rsidRDefault="00962686" w:rsidP="00962686">
      <w:pPr>
        <w:spacing w:after="60"/>
        <w:jc w:val="both"/>
        <w:rPr>
          <w:rFonts w:ascii="Georgia" w:hAnsi="Georgia"/>
          <w:sz w:val="28"/>
          <w:szCs w:val="28"/>
        </w:rPr>
      </w:pPr>
      <w:r w:rsidRPr="00962686">
        <w:rPr>
          <w:rFonts w:ascii="Georgia" w:hAnsi="Georgia"/>
          <w:sz w:val="28"/>
          <w:szCs w:val="28"/>
        </w:rPr>
        <w:t>3) Χαράσσεται κεντρικά κοινός  σχεδιασμός  για τη διαχείριση της κινητής και ακίνητης  περιουσίας .</w:t>
      </w:r>
    </w:p>
    <w:p w:rsidR="00962686" w:rsidRPr="00962686" w:rsidRDefault="00962686" w:rsidP="00962686">
      <w:pPr>
        <w:spacing w:after="60"/>
        <w:jc w:val="both"/>
        <w:rPr>
          <w:rFonts w:ascii="Georgia" w:hAnsi="Georgia"/>
          <w:sz w:val="28"/>
          <w:szCs w:val="28"/>
        </w:rPr>
      </w:pPr>
      <w:r w:rsidRPr="00962686">
        <w:rPr>
          <w:rFonts w:ascii="Georgia" w:hAnsi="Georgia"/>
          <w:sz w:val="28"/>
          <w:szCs w:val="28"/>
        </w:rPr>
        <w:t xml:space="preserve">4) Ξεμπλοκάρει σημαντικός  αριθμός  εκκρεμών αιτήσεων </w:t>
      </w:r>
      <w:proofErr w:type="spellStart"/>
      <w:r w:rsidRPr="00962686">
        <w:rPr>
          <w:rFonts w:ascii="Georgia" w:hAnsi="Georgia"/>
          <w:sz w:val="28"/>
          <w:szCs w:val="28"/>
        </w:rPr>
        <w:t>συντα</w:t>
      </w:r>
      <w:proofErr w:type="spellEnd"/>
      <w:r w:rsidRPr="00962686">
        <w:rPr>
          <w:rFonts w:ascii="Georgia" w:hAnsi="Georgia"/>
          <w:sz w:val="28"/>
          <w:szCs w:val="28"/>
        </w:rPr>
        <w:t xml:space="preserve">- </w:t>
      </w:r>
      <w:proofErr w:type="spellStart"/>
      <w:r w:rsidRPr="00962686">
        <w:rPr>
          <w:rFonts w:ascii="Georgia" w:hAnsi="Georgia"/>
          <w:sz w:val="28"/>
          <w:szCs w:val="28"/>
        </w:rPr>
        <w:t>ξιοδότησης</w:t>
      </w:r>
      <w:proofErr w:type="spellEnd"/>
      <w:r w:rsidRPr="00962686">
        <w:rPr>
          <w:rFonts w:ascii="Georgia" w:hAnsi="Georgia"/>
          <w:sz w:val="28"/>
          <w:szCs w:val="28"/>
        </w:rPr>
        <w:t xml:space="preserve"> , καθώς  μεγάλο μέρος  των επικουρικών συντάξεων μπορεί να εκδίδεται ψηφιακά εντός τού ίδιου χρονοδιαγράμματος  με τις  κύριες. </w:t>
      </w:r>
    </w:p>
    <w:p w:rsidR="00962686" w:rsidRPr="00962686" w:rsidRDefault="00962686" w:rsidP="00962686">
      <w:pPr>
        <w:spacing w:after="60"/>
        <w:jc w:val="both"/>
        <w:rPr>
          <w:rFonts w:ascii="Georgia" w:hAnsi="Georgia"/>
          <w:sz w:val="28"/>
          <w:szCs w:val="28"/>
        </w:rPr>
      </w:pPr>
      <w:r w:rsidRPr="00962686">
        <w:rPr>
          <w:rFonts w:ascii="Georgia" w:hAnsi="Georgia"/>
          <w:sz w:val="28"/>
          <w:szCs w:val="28"/>
        </w:rPr>
        <w:t>5) Θα υπάρχει κοινό ειδοποιητήριο εισφορών με ταυτότητα πληρωμής, καθώς και ενοποιημένη αίτηση συνταξιοδότησης. Μέσω του κοινού πληροφοριακού συστήματος, θα επιτευχθεί  τέλος , η αντιμετώπιση χρόνιων  εκκρεμοτήτων όπως  η αναγνώριση  χρόνου ασφάλισης.</w:t>
      </w:r>
    </w:p>
    <w:p w:rsidR="000E6A48" w:rsidRPr="00962686" w:rsidRDefault="000E6A48"/>
    <w:sectPr w:rsidR="000E6A48" w:rsidRPr="00962686" w:rsidSect="0096268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686"/>
    <w:rsid w:val="000E6A48"/>
    <w:rsid w:val="001931F2"/>
    <w:rsid w:val="0037507E"/>
    <w:rsid w:val="00384DC9"/>
    <w:rsid w:val="005067EA"/>
    <w:rsid w:val="006D229A"/>
    <w:rsid w:val="00962686"/>
    <w:rsid w:val="009E1509"/>
    <w:rsid w:val="00B42D5C"/>
    <w:rsid w:val="00C03F51"/>
    <w:rsid w:val="00E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6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TrebuchetMS45pt">
    <w:name w:val="Body text + Trebuchet MS;4;5 pt"/>
    <w:basedOn w:val="a0"/>
    <w:rsid w:val="009626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l-GR"/>
    </w:rPr>
  </w:style>
  <w:style w:type="character" w:customStyle="1" w:styleId="BodytextTrebuchetMSItalic">
    <w:name w:val="Body text + Trebuchet MS;Italic"/>
    <w:basedOn w:val="a0"/>
    <w:rsid w:val="0096268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">
    <w:name w:val="Body text"/>
    <w:basedOn w:val="a0"/>
    <w:rsid w:val="009626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l-GR"/>
    </w:rPr>
  </w:style>
  <w:style w:type="character" w:customStyle="1" w:styleId="Bodytext6pt">
    <w:name w:val="Body text + 6 pt"/>
    <w:basedOn w:val="a0"/>
    <w:rsid w:val="0096268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/>
    </w:rPr>
  </w:style>
  <w:style w:type="character" w:customStyle="1" w:styleId="Heading1">
    <w:name w:val="Heading #1_"/>
    <w:basedOn w:val="a0"/>
    <w:link w:val="Heading10"/>
    <w:rsid w:val="00962686"/>
    <w:rPr>
      <w:rFonts w:ascii="Bookman Old Style" w:eastAsia="Bookman Old Style" w:hAnsi="Bookman Old Style" w:cs="Bookman Old Style"/>
      <w:spacing w:val="-30"/>
      <w:sz w:val="47"/>
      <w:szCs w:val="47"/>
      <w:shd w:val="clear" w:color="auto" w:fill="FFFFFF"/>
    </w:rPr>
  </w:style>
  <w:style w:type="paragraph" w:customStyle="1" w:styleId="Heading10">
    <w:name w:val="Heading #1"/>
    <w:basedOn w:val="a"/>
    <w:link w:val="Heading1"/>
    <w:rsid w:val="00962686"/>
    <w:pPr>
      <w:shd w:val="clear" w:color="auto" w:fill="FFFFFF"/>
      <w:spacing w:before="420" w:line="523" w:lineRule="exact"/>
      <w:outlineLvl w:val="0"/>
    </w:pPr>
    <w:rPr>
      <w:rFonts w:ascii="Bookman Old Style" w:eastAsia="Bookman Old Style" w:hAnsi="Bookman Old Style" w:cs="Bookman Old Style"/>
      <w:color w:val="auto"/>
      <w:spacing w:val="-30"/>
      <w:sz w:val="47"/>
      <w:szCs w:val="4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</dc:creator>
  <cp:lastModifiedBy>pesi</cp:lastModifiedBy>
  <cp:revision>7</cp:revision>
  <cp:lastPrinted>2019-12-03T11:45:00Z</cp:lastPrinted>
  <dcterms:created xsi:type="dcterms:W3CDTF">2019-12-03T10:58:00Z</dcterms:created>
  <dcterms:modified xsi:type="dcterms:W3CDTF">2019-12-03T11:45:00Z</dcterms:modified>
</cp:coreProperties>
</file>